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</w:rPr>
        <w:t>U M O W A</w:t>
      </w:r>
    </w:p>
    <w:p>
      <w:pPr>
        <w:pStyle w:val="Normal"/>
        <w:jc w:val="center"/>
        <w:rPr/>
      </w:pPr>
      <w:r>
        <w:rPr>
          <w:b/>
          <w:bCs/>
        </w:rPr>
        <w:t>Nr ………………….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 xml:space="preserve">zawarta w dniu ……………………. w ………… pomiędzy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Miastem Puławy z siedzibą w Puławach,</w:t>
      </w:r>
      <w:r>
        <w:rPr/>
        <w:t xml:space="preserve"> ul. Lubelska 5, NIP 716 265 76 27, </w:t>
      </w:r>
      <w:r>
        <w:rPr>
          <w:b/>
          <w:bCs/>
        </w:rPr>
        <w:t>Miejskim Ośrodkiem Pomocy Społecznej w Puławach</w:t>
      </w:r>
      <w:r>
        <w:rPr/>
        <w:t>, ul. Leśna 17, 24-100 Puławy</w:t>
      </w:r>
    </w:p>
    <w:p>
      <w:pPr>
        <w:pStyle w:val="Normal"/>
        <w:jc w:val="both"/>
        <w:rPr/>
      </w:pPr>
      <w:r>
        <w:rPr/>
        <w:t>reprezentowanym przez: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Panią Beatę Wagner- Dyrektora Miejskiego Ośrodka Pomocy Społecznej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zwanym dalej</w:t>
      </w:r>
      <w:r>
        <w:rPr>
          <w:b/>
          <w:bCs/>
        </w:rPr>
        <w:t xml:space="preserve"> „Zamawiającym”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a: 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/>
        <w:t xml:space="preserve">zwanym dalej </w:t>
      </w:r>
      <w:r>
        <w:rPr>
          <w:b/>
          <w:bCs/>
        </w:rPr>
        <w:t xml:space="preserve">„Wykonawcą”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Zamawiający i Wykonawca</w:t>
      </w:r>
      <w:r>
        <w:rPr/>
        <w:t xml:space="preserve"> łącznie zwani w dalszej części Umowy </w:t>
      </w:r>
      <w:r>
        <w:rPr>
          <w:b/>
        </w:rPr>
        <w:t>„Stronami”</w:t>
      </w:r>
      <w:r>
        <w:rPr/>
        <w:t xml:space="preserve">, zaś każda z osobna </w:t>
      </w:r>
      <w:r>
        <w:rPr>
          <w:b/>
        </w:rPr>
        <w:t>„Stroną”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 sprawie zasad współpracy i zasad finansowania usług opiekuńczych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i/>
        </w:rPr>
        <w:t>Zamawiający w wyniku dokonania wyboru oferty Wykonawcy w trakcie postępowania o zamówienie publiczne przeprowadzonego w trybie art. 138g Ustawy z dnia 29 stycznia 2004r. Prawo Zamówień publicznych na zadanie wyszczególnione w § 1 niniejszej umowy.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 1</w:t>
      </w:r>
    </w:p>
    <w:p>
      <w:pPr>
        <w:pStyle w:val="Normal"/>
        <w:jc w:val="center"/>
        <w:rPr>
          <w:b/>
          <w:b/>
        </w:rPr>
      </w:pPr>
      <w:r>
        <w:rPr>
          <w:b/>
        </w:rPr>
        <w:t>Przedmiot umowy</w:t>
      </w:r>
    </w:p>
    <w:p>
      <w:pPr>
        <w:pStyle w:val="Normal"/>
        <w:jc w:val="both"/>
        <w:rPr/>
      </w:pPr>
      <w:r>
        <w:rPr/>
        <w:t>Zamawiający zleca Wykonawcy realizację zadania z zakresu pomocy społecznej, zgodnie                           z przepisami ustawy z dnia 12 marca 2004 r. o pomocy społecznej oraz zgodnie ze szczegółowym opisem zawartym w SIWZ, a także na warunkach określonych w SIWZ, ofercie Wykonawcy (stanowiącej załącznik do niniejszej umowy) oraz na warunkach określonych w niniejszej umowie, polegającego w szczególności na: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Świadczeniu, w sposób ciągły, usług opiekuńczych i specjalistycznych usług opiekuńczych dla osób, którym organ zlecający przyznał usługi w wymiarze wynikającym                          z decyzji przyznającej te usługi.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Usługi opiekuńcze i specjalistyczne usługi opiekuńcze sprawowane są w miejscu zamieszkania i obejmują pomoc w zaspokajaniu codziennych potrzeb życiowych, opiekę higieniczną, zaleconą przez lekarza pielęgnację oraz, w miarę możliwości, zapewnienie kontaktów z otoczeniem, w tym w szczególności: 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-zaspokajanie codziennych potrzeb życiowych podopiecznego, tj.:</w:t>
      </w:r>
    </w:p>
    <w:p>
      <w:pPr>
        <w:pStyle w:val="Normal"/>
        <w:tabs>
          <w:tab w:val="left" w:pos="360" w:leader="none"/>
        </w:tabs>
        <w:ind w:firstLine="120"/>
        <w:jc w:val="both"/>
        <w:rPr/>
      </w:pPr>
      <w:r>
        <w:rPr/>
        <w:t>sprzątanie (bez generalnych porządków) przy użyciu środków czystości klienta: pokoju klienta (w tym: wycieranie kurzu, odkurzanie, mycie podłóg), kuchni klienta (w tym: czyszczenie sprzętu AGD, lodówki i kuchni, wycieranie kurzu i podłogi), łazienki i urządzeń sanitarnych (w tym: miednicy, kaczki, basenu, umywalki, wanny, sedesu), korytarza, przedpokoju,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-utrzymanie w czystości naczyń stołowych, kuchennych i innego sprzętu gospodarstwa domowego,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 xml:space="preserve">-zmiana oraz pranie bielizny pościelowej (pod warunkiem posiadania pralki 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przez osobę korzystającą z pomocy) lub zanoszenie jej do pralni,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pranie lekkiej odzieży i bielizny osobistej,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zakupy podstawowych artykułów spożywczych i gospodarstwa domowego, realizacja recept i innych niezbędnych dla podopiecznego artykułów,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przygotowanie posiłków z uwzględnieniem diet lub dostarczenie jednego gorącego posiłku (z jadłodajni),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pomoc przy spożywaniu posiłków,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przynoszenie opału (drewno, węgiel) oraz palenie w piecu,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przynoszenie wody,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wynoszenie nieczystości,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załatwianie spraw urzędowych, opłacanie rachunków, rzetelne i terminowe rozliczanie się z podopiecznym z wydatkowania środków finansowych,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w przypadku osób z ograniczoną sprawnością fizyczną podopiecznego, pomoc przy poruszaniu,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organizowanie (i udział) spacerów oraz kontaktu z otoczeniem,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wizyty z podopiecznym w: placówkach ochrony zdrowia, instytucjach, urzędach itp.,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współpraca z przychodnią zdrowia i pielęgniarką środowiskową, zamawianie wizyt lekarskich, odbiór recept (dla osób niewychodzących z domu),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zgłaszanie napraw urządzeń domowych,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 xml:space="preserve">- gruntowne sprzątanie mieszkania (pomieszczenia) podopiecznego dwa razy 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w roku, w tym mycie okien (dla osób nie mających żadnej rodziny zobowiązanej do alimetacji),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.pomoc w opiece nad zwierzętami domowymi,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zapewnienie podstawowej opieki higieniczno-medycznej tj.: toaleta podopiecznego, w tym higiena jamy ustnej, paznokci rąk i nóg, kąpanie (częstotliwość zgodnie ze wskazaniem w decyzji), przesłanie łóżka, układanie chorego i zapobieganie powstawania odleżyn, pomoc przy załatwianiu czynności fizjologicznych, zmiana pieluchomajtek, badanie poziomu ciśnienia, cukru glukometrem, podawanie leków według zaleceń lekarza, w tym insuliny zgodnie z zaleceniem lekarza przez osoby przeszkolone, karmienie pozajelitowe.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jc w:val="both"/>
        <w:rPr/>
      </w:pPr>
      <w:r>
        <w:rPr/>
        <w:t>Wykonawca jest zobowiązany skierować do świadczenia specjalistycznych usług opiekuńczych osób posiadających kwalifikacje do wykonywania zawodu; m.in. psychologa, pedagoga, logopedy, pracownika socjalnego, terapeuty zajęciowego, asystenta osoby niepełnosprawnej lub innego zawodu dającego wiedzę i umiejętności pozwalające świadczyć te usługi.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jc w:val="both"/>
        <w:rPr/>
      </w:pPr>
      <w:r>
        <w:rPr/>
        <w:t>Wykonawca zobowiązuje się do zachowania rzetelnej jakości świadczonych usług oraz ich terminowości, a także zapewni wyposażenie personelu w odpowiednie ubranie ochronne (np. maseczki, fartuchy, rękawice gumowe, płyny dezynfekujące itp.) dostosowane do zakresu usług.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jc w:val="both"/>
        <w:rPr/>
      </w:pPr>
      <w:r>
        <w:rPr/>
        <w:t>Wykonawca zobowiązany jest prowadzić karty pracy dokumentujące czas i termin świadczonych usług z podpisem klienta lub członka rodziny potwierdzającym każdorazowo wykonanie usługi i okazywać je na żądanie Zamawiającego.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jc w:val="both"/>
        <w:rPr/>
      </w:pPr>
      <w:r>
        <w:rPr/>
        <w:t>Świadczenie usług opiekuńczych obejmować będzie średniorocznie około 10450 godzin miesięcznie, a świadczenie specjalistycznych usług opiekuńczych około 325 godzin miesięcznie. Ze względu na specyfikę zadania należy przyjmować tolerancję -/+ 20 % całości godzin zadania spowodowaną nagłymi i nieprzewidzianymi sytuacjami losowymi.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jc w:val="both"/>
        <w:rPr/>
      </w:pPr>
      <w:r>
        <w:rPr/>
        <w:t>W przypadku wstrzymania wykonywania usług (np. z powodu pobytu w szpitalu, wyjazdu do rodziny, umieszczenia w zakładzie pielęgnacyjnym, zgonu lub innej przyczyny) Wykonawca usługi jest zobowiązany do niezwłocznego zgłoszenia Zamawiającemu tego faktu, jednak nie później niż w ciągu 2-ch dni roboczych od momentu wstrzymania wykonywania usług.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jc w:val="both"/>
        <w:rPr/>
      </w:pPr>
      <w:r>
        <w:rPr/>
        <w:t>Wykonawca zobowiązany jest do posiadania zasobów rzeczowych koniecznych do realizacji zadania tj.: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 lokalu na terenie miasta Puławy,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- sprzętu gwarantujący prawidłowe i pełne wykonywanie specjalistycznych usług opiekuńczych i usług opiekuńczych.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jc w:val="both"/>
        <w:rPr/>
      </w:pPr>
      <w:r>
        <w:rPr/>
        <w:t>Wykonawca zobowiązuje się do zachowania rzetelnej jakości świadczonych usług oraz ich terminowości, a także zapewni wyposażenie personelu w odpowiednie ubranie ochronne (np. maseczki, fartuchy, rękawice gumowe, płyny dezynfekujące itp.) dostosowane do zakresu usług.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jc w:val="both"/>
        <w:rPr/>
      </w:pPr>
      <w:r>
        <w:rPr/>
        <w:t>Wykonawca zobowiązuje się współpracować z pracownikami socjalnymi oraz innymi upoważnionymi pracownikami MOPS. Przez współpracę rozumie się wymianę informacji dotyczącą  osób i rodzin objętych pomocą Ośrodka i korzystających ze wsparcia w formie specjalistycznych usług opiekuńczych dla osób z zaburzeniami</w:t>
      </w:r>
      <w:r>
        <w:rPr>
          <w:b/>
        </w:rPr>
        <w:t xml:space="preserve"> </w:t>
      </w:r>
      <w:r>
        <w:rPr/>
        <w:t>psychicznymi.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jc w:val="both"/>
        <w:rPr/>
      </w:pPr>
      <w:r>
        <w:rPr/>
        <w:t>Wykonawca zobowiązany jest prowadzić karty pracy dokumentujące czas i termin świadczonych usług z podpisem klienta lub członka rodziny potwierdzającym każdorazowo wykonanie usługi i okazywać je na żądanie Zamawiającego.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jc w:val="both"/>
        <w:rPr/>
      </w:pPr>
      <w:r>
        <w:rPr/>
        <w:t>Przed przystąpieniem do realizacji zadania wszystkie zatrudnione osoby świadczące usługi powinny posiadać przeszkolenie z zakresu opieki nad osobami starszymi i chorymi. Zamawiający dopuszcza możliwość zatrudnienia osoby nie posiadającej przeszkolenia z zakresu opieki nad osobami starszymi i chorymi pod warunkiem, że takie przeszkolenie odbędzie w przeciągu miesiąca od zatrudnienia.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jc w:val="both"/>
        <w:rPr/>
      </w:pPr>
      <w:r>
        <w:rPr/>
        <w:t xml:space="preserve">Wykonawca zobowiązuję do przedłożenia oświadczenia o przeszkoleniu osoby, o której mowa w ust. 12 zdanie drugie niezwłocznie po odbyciu przez nią szkolenia, jednak nie później niż w ciągu miesiąca od dnia zatrudnienia tej osoby przez Wykonawcę do realizacji usług, o których mowa w § 1 niniejszej umowy. 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jc w:val="center"/>
        <w:rPr>
          <w:b/>
          <w:b/>
          <w:bCs/>
        </w:rPr>
      </w:pPr>
      <w:r>
        <w:rPr>
          <w:b/>
          <w:bCs/>
        </w:rPr>
        <w:t>§ 2</w:t>
      </w:r>
    </w:p>
    <w:p>
      <w:pPr>
        <w:pStyle w:val="Normal"/>
        <w:tabs>
          <w:tab w:val="left" w:pos="360" w:leader="none"/>
        </w:tabs>
        <w:jc w:val="center"/>
        <w:rPr>
          <w:b/>
          <w:b/>
          <w:bCs/>
        </w:rPr>
      </w:pPr>
      <w:r>
        <w:rPr>
          <w:b/>
          <w:bCs/>
        </w:rPr>
        <w:t>Wynagrodzenie</w:t>
      </w:r>
    </w:p>
    <w:p>
      <w:pPr>
        <w:pStyle w:val="Normal"/>
        <w:tabs>
          <w:tab w:val="left" w:pos="284" w:leader="none"/>
          <w:tab w:val="left" w:pos="709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284" w:leader="none"/>
          <w:tab w:val="left" w:pos="709" w:leader="none"/>
        </w:tabs>
        <w:ind w:left="-76" w:hanging="360"/>
        <w:jc w:val="both"/>
        <w:rPr/>
      </w:pPr>
      <w:r>
        <w:rPr/>
        <w:t xml:space="preserve">Z tytułu wykonywania zadań, o których mowa w § 1 Wykonawca otrzyma od Zamawiającego wynagrodzenie ryczałtowe w wysokości: 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ind w:left="709" w:hanging="357"/>
        <w:jc w:val="both"/>
        <w:rPr/>
      </w:pPr>
      <w:r>
        <w:rPr>
          <w:b/>
        </w:rPr>
        <w:t>……</w:t>
      </w:r>
      <w:r>
        <w:rPr>
          <w:b/>
        </w:rPr>
        <w:t>. zł brutto</w:t>
      </w:r>
      <w:r>
        <w:rPr/>
        <w:t xml:space="preserve"> za jedną godzinę świadczonych usług opiekuńczych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ind w:left="709" w:hanging="357"/>
        <w:jc w:val="both"/>
        <w:rPr/>
      </w:pPr>
      <w:r>
        <w:rPr>
          <w:b/>
        </w:rPr>
        <w:t>……</w:t>
      </w:r>
      <w:r>
        <w:rPr>
          <w:b/>
        </w:rPr>
        <w:t>. zł brutto</w:t>
      </w:r>
      <w:r>
        <w:rPr/>
        <w:t xml:space="preserve"> za jedna godzinę świadczonych specjalistycznych usług opiekuńczych</w:t>
      </w:r>
    </w:p>
    <w:p>
      <w:pPr>
        <w:pStyle w:val="Normal"/>
        <w:ind w:left="360" w:hanging="0"/>
        <w:jc w:val="both"/>
        <w:rPr/>
      </w:pPr>
      <w:r>
        <w:rPr/>
        <w:t>płatne w miesięcznych transzach w ciągu 30 dni od dnia przedstawienia prawidłowo wystawionej faktury wraz z załączonym rozliczeniem ilości świadczonych w danym miesiącu godzin usług. Faktura może być wystawiona dopiero po upływie miesiąca, w którym świadczono usługi.</w:t>
      </w:r>
    </w:p>
    <w:p>
      <w:pPr>
        <w:pStyle w:val="Normal"/>
        <w:numPr>
          <w:ilvl w:val="0"/>
          <w:numId w:val="2"/>
        </w:numPr>
        <w:ind w:left="-76" w:hanging="360"/>
        <w:jc w:val="both"/>
        <w:rPr/>
      </w:pPr>
      <w:r>
        <w:rPr/>
        <w:t>Faktura winna być wystawiona w następujący sposób:</w:t>
      </w:r>
    </w:p>
    <w:p>
      <w:pPr>
        <w:pStyle w:val="Normal"/>
        <w:tabs>
          <w:tab w:val="left" w:pos="284" w:leader="none"/>
        </w:tabs>
        <w:ind w:left="426" w:hanging="0"/>
        <w:jc w:val="both"/>
        <w:rPr/>
      </w:pPr>
      <w:r>
        <w:rPr/>
        <w:t xml:space="preserve">Nabywca: ………………………………………………….. </w:t>
      </w:r>
    </w:p>
    <w:p>
      <w:pPr>
        <w:pStyle w:val="Normal"/>
        <w:tabs>
          <w:tab w:val="left" w:pos="284" w:leader="none"/>
        </w:tabs>
        <w:ind w:left="426" w:hanging="0"/>
        <w:jc w:val="both"/>
        <w:rPr/>
      </w:pPr>
      <w:r>
        <w:rPr/>
        <w:t>Odbiorca: ……………………………………………………………..</w:t>
      </w:r>
    </w:p>
    <w:p>
      <w:pPr>
        <w:pStyle w:val="Normal"/>
        <w:numPr>
          <w:ilvl w:val="0"/>
          <w:numId w:val="2"/>
        </w:numPr>
        <w:tabs>
          <w:tab w:val="left" w:pos="284" w:leader="none"/>
        </w:tabs>
        <w:ind w:left="-76" w:hanging="360"/>
        <w:jc w:val="both"/>
        <w:rPr/>
      </w:pPr>
      <w:r>
        <w:rPr/>
        <w:t>Cena, o której mowa w ust.1 niniejszego paragrafu winna zawierać wszelkie koszty związane z prawidłową realizacją przedmiotu zamówienia.</w:t>
      </w:r>
    </w:p>
    <w:p>
      <w:pPr>
        <w:pStyle w:val="Normal"/>
        <w:numPr>
          <w:ilvl w:val="0"/>
          <w:numId w:val="2"/>
        </w:numPr>
        <w:tabs>
          <w:tab w:val="left" w:pos="284" w:leader="none"/>
        </w:tabs>
        <w:ind w:left="-76" w:hanging="360"/>
        <w:jc w:val="both"/>
        <w:rPr/>
      </w:pPr>
      <w:r>
        <w:rPr/>
        <w:t>Wynagrodzenie zostanie przekazane na rachunek bankowy Wykonawcy pod numerem 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left" w:pos="284" w:leader="none"/>
        </w:tabs>
        <w:ind w:left="-76" w:hanging="360"/>
        <w:jc w:val="both"/>
        <w:rPr/>
      </w:pPr>
      <w:r>
        <w:rPr>
          <w:bCs/>
        </w:rPr>
        <w:t>Za datę płatności uznaje się dzień obciążenia rachunku bankowego Zamawiającego.</w:t>
      </w:r>
    </w:p>
    <w:p>
      <w:pPr>
        <w:pStyle w:val="Normal"/>
        <w:tabs>
          <w:tab w:val="left" w:pos="284" w:leader="none"/>
        </w:tabs>
        <w:jc w:val="both"/>
        <w:rPr/>
      </w:pPr>
      <w:r>
        <w:rPr/>
      </w:r>
    </w:p>
    <w:p>
      <w:pPr>
        <w:pStyle w:val="Normal"/>
        <w:tabs>
          <w:tab w:val="left" w:pos="284" w:leader="none"/>
        </w:tabs>
        <w:jc w:val="center"/>
        <w:rPr>
          <w:b/>
          <w:b/>
          <w:bCs/>
        </w:rPr>
      </w:pPr>
      <w:r>
        <w:rPr>
          <w:b/>
          <w:bCs/>
        </w:rPr>
        <w:t>§ 3</w:t>
      </w:r>
    </w:p>
    <w:p>
      <w:pPr>
        <w:pStyle w:val="Normal"/>
        <w:tabs>
          <w:tab w:val="left" w:pos="284" w:leader="none"/>
        </w:tabs>
        <w:jc w:val="center"/>
        <w:rPr>
          <w:b/>
          <w:b/>
          <w:bCs/>
        </w:rPr>
      </w:pPr>
      <w:r>
        <w:rPr>
          <w:b/>
          <w:bCs/>
        </w:rPr>
        <w:t>Termin realizacji</w:t>
      </w:r>
    </w:p>
    <w:p>
      <w:pPr>
        <w:pStyle w:val="Normal"/>
        <w:tabs>
          <w:tab w:val="left" w:pos="284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284" w:leader="none"/>
          <w:tab w:val="left" w:pos="426" w:leader="none"/>
        </w:tabs>
        <w:jc w:val="both"/>
        <w:rPr/>
      </w:pPr>
      <w:r>
        <w:rPr/>
        <w:t xml:space="preserve">Termin realizacji zadania, o którym mowa w § 1, ustala się na okres: </w:t>
      </w:r>
    </w:p>
    <w:p>
      <w:pPr>
        <w:pStyle w:val="Normal"/>
        <w:tabs>
          <w:tab w:val="left" w:pos="360" w:leader="none"/>
        </w:tabs>
        <w:jc w:val="both"/>
        <w:rPr/>
      </w:pPr>
      <w:r>
        <w:rPr/>
        <w:t>Od dnia 1 stycznia 2021 r. do dnia 31 grudnia 2021 r. w dni powszednie, dni dodatkowo wolne od pracy oraz niedziele i święta, w godzinach od 6.00 do 22.00.</w:t>
      </w:r>
    </w:p>
    <w:p>
      <w:pPr>
        <w:pStyle w:val="Normal"/>
        <w:ind w:left="284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284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§ 4</w:t>
      </w:r>
    </w:p>
    <w:p>
      <w:pPr>
        <w:pStyle w:val="Normal"/>
        <w:numPr>
          <w:ilvl w:val="0"/>
          <w:numId w:val="5"/>
        </w:numPr>
        <w:tabs>
          <w:tab w:val="left" w:pos="426" w:leader="none"/>
        </w:tabs>
        <w:jc w:val="both"/>
        <w:rPr/>
      </w:pPr>
      <w:r>
        <w:rPr/>
        <w:t xml:space="preserve">Wykonawca winien niezwłocznie poinformować Zamawiającego o przeszkodach zaistniałych w trakcie wykonywania przedmiotu umowy mogących mieć wpływ na ciągłość realizacji ww. usług.  </w:t>
      </w:r>
    </w:p>
    <w:p>
      <w:pPr>
        <w:pStyle w:val="Normal"/>
        <w:numPr>
          <w:ilvl w:val="0"/>
          <w:numId w:val="5"/>
        </w:numPr>
        <w:tabs>
          <w:tab w:val="left" w:pos="426" w:leader="none"/>
        </w:tabs>
        <w:jc w:val="both"/>
        <w:rPr/>
      </w:pPr>
      <w:r>
        <w:rPr/>
        <w:t>Za wszelkie szkody mogące powstać w związku z realizacją niniejszej umowy odpowiedzialność ponosi Wykonawca.</w:t>
      </w:r>
    </w:p>
    <w:p>
      <w:pPr>
        <w:pStyle w:val="Normal"/>
        <w:tabs>
          <w:tab w:val="left" w:pos="426" w:leader="none"/>
        </w:tabs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§ 5</w:t>
      </w:r>
    </w:p>
    <w:p>
      <w:pPr>
        <w:pStyle w:val="Normal"/>
        <w:numPr>
          <w:ilvl w:val="0"/>
          <w:numId w:val="6"/>
        </w:numPr>
        <w:tabs>
          <w:tab w:val="left" w:pos="284" w:leader="none"/>
        </w:tabs>
        <w:jc w:val="both"/>
        <w:rPr/>
      </w:pPr>
      <w:r>
        <w:rPr/>
        <w:t>Zamawiający zastrzega sobie prawo nadzoru nad realizacja wykonywanych zadań.</w:t>
      </w:r>
    </w:p>
    <w:p>
      <w:pPr>
        <w:pStyle w:val="Normal"/>
        <w:numPr>
          <w:ilvl w:val="0"/>
          <w:numId w:val="6"/>
        </w:numPr>
        <w:tabs>
          <w:tab w:val="left" w:pos="284" w:leader="none"/>
        </w:tabs>
        <w:jc w:val="both"/>
        <w:rPr/>
      </w:pPr>
      <w:r>
        <w:rPr/>
        <w:t>Wykonawca zapewnia, że kluczowe części zamówienia tj. wykonywanie obowiązków koordynatora lub kierownika zatrudnionych opiekunów będzie wykonywane przez Wykonawcę.</w:t>
      </w:r>
    </w:p>
    <w:p>
      <w:pPr>
        <w:pStyle w:val="Normal"/>
        <w:numPr>
          <w:ilvl w:val="0"/>
          <w:numId w:val="6"/>
        </w:numPr>
        <w:tabs>
          <w:tab w:val="left" w:pos="284" w:leader="none"/>
        </w:tabs>
        <w:jc w:val="both"/>
        <w:rPr/>
      </w:pPr>
      <w:r>
        <w:rPr/>
        <w:t>Wykonawca zapewnia wykonywanie usługi przez osoby posiadające przeszkolenie w zakresie usług opiekuńczych opisanych w SIWZ wraz z ważnymi badaniami sanitarno - epidemiologicznymi. Zamawiający dopuszcza zmianę opiekunów pod warunkiem, że wykonawca wykaże Zamawiającemu, że osoby te spełniają warunki określone w specyfikacji istotnych warunków zamówienia. Zmiana opiekunów nie stanowi zmiany umowy.</w:t>
      </w:r>
    </w:p>
    <w:p>
      <w:pPr>
        <w:pStyle w:val="Normal"/>
        <w:numPr>
          <w:ilvl w:val="0"/>
          <w:numId w:val="6"/>
        </w:numPr>
        <w:tabs>
          <w:tab w:val="left" w:pos="284" w:leader="none"/>
        </w:tabs>
        <w:jc w:val="both"/>
        <w:rPr/>
      </w:pPr>
      <w:r>
        <w:rPr/>
        <w:t>Wykonawca może zlecić przedmiot umowy osobom trzecim za zgodą Zamawiającego.</w:t>
      </w:r>
    </w:p>
    <w:p>
      <w:pPr>
        <w:pStyle w:val="Normal"/>
        <w:numPr>
          <w:ilvl w:val="0"/>
          <w:numId w:val="6"/>
        </w:numPr>
        <w:tabs>
          <w:tab w:val="left" w:pos="284" w:leader="none"/>
        </w:tabs>
        <w:jc w:val="both"/>
        <w:rPr/>
      </w:pPr>
      <w:r>
        <w:rPr/>
        <w:t>Wykonawca wraz ze swoimi pracownikami są zobowiązani do przestrzegania ustawy o ochronie danych osobowych osób objętych usługami, zgodnie z ustawą o ochronie danych osobowych z dnia 10 maja 2018 r. (t. jedn. Dz. U. z 2019 r. poz. 1781 ze zm.).</w:t>
      </w:r>
    </w:p>
    <w:p>
      <w:pPr>
        <w:pStyle w:val="Normal"/>
        <w:numPr>
          <w:ilvl w:val="0"/>
          <w:numId w:val="6"/>
        </w:numPr>
        <w:tabs>
          <w:tab w:val="left" w:pos="284" w:leader="none"/>
        </w:tabs>
        <w:jc w:val="both"/>
        <w:rPr/>
      </w:pPr>
      <w:r>
        <w:rPr/>
        <w:t>Zamawiający wymaga, aby wynagrodzenie osób, które będą wykonywały czynności, o których mowa w § 1 umowy, było nie niższe od minimalnego wynagrodzenia za pracę albo minimalnej stawki godzinowej, ustalonej na podstawie przepisów ustawy z dnia 10 października 2002 r. o minimalnym wynagrodzeniu za pracę (t. jedn. Dz. U. z 2018 r. poz. 2177 ze zm.).</w:t>
      </w:r>
    </w:p>
    <w:p>
      <w:pPr>
        <w:pStyle w:val="Normal"/>
        <w:numPr>
          <w:ilvl w:val="0"/>
          <w:numId w:val="6"/>
        </w:numPr>
        <w:tabs>
          <w:tab w:val="left" w:pos="284" w:leader="none"/>
        </w:tabs>
        <w:jc w:val="both"/>
        <w:rPr/>
      </w:pPr>
      <w:r>
        <w:rPr/>
        <w:t>Wykonawca przekazuje w załączeniu do umowy oświadczenie, że wynagrodzenie osób, które będą wykonywały czynności, o których mowa w § 1 umowy nie jest niższe od minimalnego wynagrodzenia za pracę albo minimalnej stawki godzinowej, ustalonej na podstawie przepisów ustawy z dnia 10 października 2002 r. o minimalnym wynagrodzeniu za pracę (t. jedn. Dz. U. z 2018 r. poz. 2177 ze zm.)</w:t>
      </w:r>
    </w:p>
    <w:p>
      <w:pPr>
        <w:pStyle w:val="Normal"/>
        <w:numPr>
          <w:ilvl w:val="0"/>
          <w:numId w:val="6"/>
        </w:numPr>
        <w:tabs>
          <w:tab w:val="left" w:pos="284" w:leader="none"/>
          <w:tab w:val="left" w:pos="420" w:leader="none"/>
        </w:tabs>
        <w:jc w:val="both"/>
        <w:rPr/>
      </w:pPr>
      <w:r>
        <w:rPr/>
        <w:t xml:space="preserve">W trakcie realizacji zamówienia Zamawiający uprawniony jest do wykonywania czynności kontrolnych wobec Wykonawcy odnośnie spełniania przez Wykonawcę lub podwykonawcę (dalej, także dalszego podwykonawcę) powyższego wymogu. Zamawiający uprawniony jest w szczególności do: </w:t>
      </w:r>
    </w:p>
    <w:p>
      <w:pPr>
        <w:pStyle w:val="Normal"/>
        <w:numPr>
          <w:ilvl w:val="0"/>
          <w:numId w:val="7"/>
        </w:numPr>
        <w:tabs>
          <w:tab w:val="left" w:pos="284" w:leader="none"/>
        </w:tabs>
        <w:ind w:left="709" w:hanging="360"/>
        <w:jc w:val="both"/>
        <w:rPr/>
      </w:pPr>
      <w:r>
        <w:rPr/>
        <w:t>żądania oświadczeń i dokumentów w zakresie potwierdzenia spełniania ww. wymogów i dokonywania ich oceny,</w:t>
      </w:r>
    </w:p>
    <w:p>
      <w:pPr>
        <w:pStyle w:val="Normal"/>
        <w:numPr>
          <w:ilvl w:val="0"/>
          <w:numId w:val="7"/>
        </w:numPr>
        <w:tabs>
          <w:tab w:val="left" w:pos="284" w:leader="none"/>
        </w:tabs>
        <w:ind w:left="709" w:hanging="360"/>
        <w:jc w:val="both"/>
        <w:rPr/>
      </w:pPr>
      <w:r>
        <w:rPr/>
        <w:t>żądania wyjaśnień w przypadku wątpliwości w zakresie potwierdzenia spełniania ww. wymogów,</w:t>
      </w:r>
    </w:p>
    <w:p>
      <w:pPr>
        <w:pStyle w:val="Normal"/>
        <w:numPr>
          <w:ilvl w:val="0"/>
          <w:numId w:val="7"/>
        </w:numPr>
        <w:tabs>
          <w:tab w:val="left" w:pos="284" w:leader="none"/>
        </w:tabs>
        <w:ind w:left="709" w:hanging="360"/>
        <w:jc w:val="both"/>
        <w:rPr/>
      </w:pPr>
      <w:r>
        <w:rPr/>
        <w:t>przeprowadzania kontroli na miejscu wykonywania świadczenia,</w:t>
      </w:r>
    </w:p>
    <w:p>
      <w:pPr>
        <w:pStyle w:val="Normal"/>
        <w:numPr>
          <w:ilvl w:val="0"/>
          <w:numId w:val="6"/>
        </w:numPr>
        <w:tabs>
          <w:tab w:val="left" w:pos="426" w:leader="none"/>
        </w:tabs>
        <w:jc w:val="both"/>
        <w:rPr/>
      </w:pPr>
      <w:r>
        <w:rPr/>
        <w:t>W przypadku wprowadzenia zmian w składzie osobowym, Wykonawca zobowiązany jest  przedstawić dokumenty i oświadczenia potwierdzające, że nowy pracownik będzie otrzymywał aby wynagrodzenie nie niższe od minimalnego wynagrodzenia za pracę albo minimalnej stawki godzinowej, ustalonej na podstawie przepisów ustawy z dnia 10 października 2002 r. o minimalnym wynagrodzeniu za pracę (t. jedn. Dz. U. z 2018 r. poz. 2177 ze zm.).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 6</w:t>
      </w:r>
    </w:p>
    <w:p>
      <w:pPr>
        <w:pStyle w:val="Normal"/>
        <w:jc w:val="center"/>
        <w:rPr>
          <w:b/>
          <w:b/>
        </w:rPr>
      </w:pPr>
      <w:r>
        <w:rPr>
          <w:b/>
        </w:rPr>
        <w:t>Kary umowne</w:t>
      </w:r>
    </w:p>
    <w:p>
      <w:pPr>
        <w:pStyle w:val="Normal"/>
        <w:numPr>
          <w:ilvl w:val="0"/>
          <w:numId w:val="8"/>
        </w:numPr>
        <w:tabs>
          <w:tab w:val="left" w:pos="360" w:leader="none"/>
          <w:tab w:val="left" w:pos="426" w:leader="none"/>
        </w:tabs>
        <w:jc w:val="both"/>
        <w:rPr/>
      </w:pPr>
      <w:r>
        <w:rPr/>
        <w:t xml:space="preserve">W wypadkach określonych w § 7 ust. 1 b-d </w:t>
      </w:r>
      <w:r>
        <w:rPr>
          <w:bCs/>
        </w:rPr>
        <w:t xml:space="preserve">Wykonawca </w:t>
      </w:r>
      <w:r>
        <w:rPr/>
        <w:t>zobowiązany będzie do zapłaty na rzecz Zamawiającego kary umownej w wysokości 10% średniego miesięcznego wynagrodzenia brutto z poprzedniego miesiąca.</w:t>
      </w:r>
    </w:p>
    <w:p>
      <w:pPr>
        <w:pStyle w:val="Normal"/>
        <w:numPr>
          <w:ilvl w:val="0"/>
          <w:numId w:val="8"/>
        </w:numPr>
        <w:tabs>
          <w:tab w:val="left" w:pos="360" w:leader="none"/>
          <w:tab w:val="left" w:pos="426" w:leader="none"/>
        </w:tabs>
        <w:jc w:val="both"/>
        <w:rPr/>
      </w:pPr>
      <w:r>
        <w:rPr/>
        <w:t xml:space="preserve">Niezłożenie dokumentów, o których mowa w ust. 8 § 5 umowy, będzie skutkowało naliczeniem kary umownej w wysokości 200,00 zł. (słownie: dwieście złotych) dziennie za każdy dzień opóźnienia. </w:t>
      </w:r>
      <w:r>
        <w:rPr>
          <w:bCs/>
        </w:rPr>
        <w:t>Łączna wartość naliczonych kar umownych z tego tytułu nie może jednak przekroczyć 40 % średniego wynagrodzenia brutto z miesiąca poprzedzającego miesiąc, w którym wystąpiło zdarzenie powodującego nałożenie kary umownej.</w:t>
      </w:r>
    </w:p>
    <w:p>
      <w:pPr>
        <w:pStyle w:val="Normal"/>
        <w:numPr>
          <w:ilvl w:val="0"/>
          <w:numId w:val="8"/>
        </w:numPr>
        <w:tabs>
          <w:tab w:val="left" w:pos="360" w:leader="none"/>
          <w:tab w:val="left" w:pos="426" w:leader="none"/>
        </w:tabs>
        <w:jc w:val="both"/>
        <w:rPr/>
      </w:pPr>
      <w:r>
        <w:rPr/>
        <w:t xml:space="preserve">Zamawiającemu przysługuje prawo do dochodzenia na zasadach ogólnych odszkodowania przewyższającego wysokość zastrzeżonej kary umownej. </w:t>
      </w:r>
    </w:p>
    <w:p>
      <w:pPr>
        <w:pStyle w:val="Normal"/>
        <w:numPr>
          <w:ilvl w:val="0"/>
          <w:numId w:val="8"/>
        </w:numPr>
        <w:tabs>
          <w:tab w:val="left" w:pos="360" w:leader="none"/>
          <w:tab w:val="left" w:pos="426" w:leader="none"/>
        </w:tabs>
        <w:jc w:val="both"/>
        <w:rPr/>
      </w:pPr>
      <w:r>
        <w:rPr/>
        <w:t>Wykonawca</w:t>
      </w:r>
      <w:bookmarkStart w:id="0" w:name="_GoBack"/>
      <w:bookmarkEnd w:id="0"/>
      <w:r>
        <w:rPr/>
        <w:t xml:space="preserve"> wyraża zgodę na potracenie kar umownych z przysługującego mu od Zamawiającego wynagrodzenia. </w:t>
      </w:r>
    </w:p>
    <w:p>
      <w:pPr>
        <w:pStyle w:val="Normal"/>
        <w:tabs>
          <w:tab w:val="left" w:pos="360" w:leader="none"/>
          <w:tab w:val="left" w:pos="426" w:leader="none"/>
        </w:tabs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 7</w:t>
      </w:r>
    </w:p>
    <w:p>
      <w:pPr>
        <w:pStyle w:val="Normal"/>
        <w:jc w:val="center"/>
        <w:rPr>
          <w:b/>
          <w:b/>
        </w:rPr>
      </w:pPr>
      <w:r>
        <w:rPr>
          <w:b/>
        </w:rPr>
        <w:t>Odstąpienie od umowy</w:t>
      </w:r>
    </w:p>
    <w:p>
      <w:pPr>
        <w:pStyle w:val="Normal"/>
        <w:numPr>
          <w:ilvl w:val="0"/>
          <w:numId w:val="9"/>
        </w:numPr>
        <w:tabs>
          <w:tab w:val="left" w:pos="284" w:leader="none"/>
          <w:tab w:val="left" w:pos="7668" w:leader="none"/>
          <w:tab w:val="left" w:pos="10918" w:leader="none"/>
        </w:tabs>
        <w:jc w:val="both"/>
        <w:rPr/>
      </w:pPr>
      <w:r>
        <w:rPr>
          <w:lang w:eastAsia="ar-SA"/>
        </w:rPr>
        <w:t>Zamawiającemu przysługuje prawo odstąpienia od umowy w następujących okolicznościach:</w:t>
      </w:r>
    </w:p>
    <w:p>
      <w:pPr>
        <w:pStyle w:val="Normal"/>
        <w:numPr>
          <w:ilvl w:val="0"/>
          <w:numId w:val="10"/>
        </w:numPr>
        <w:tabs>
          <w:tab w:val="left" w:pos="15309" w:leader="none"/>
          <w:tab w:val="left" w:pos="18702" w:leader="none"/>
        </w:tabs>
        <w:jc w:val="both"/>
        <w:rPr/>
      </w:pPr>
      <w:r>
        <w:rPr>
          <w:lang w:eastAsia="ar-SA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 powyższych okolicznościach;</w:t>
      </w:r>
    </w:p>
    <w:p>
      <w:pPr>
        <w:pStyle w:val="Normal"/>
        <w:numPr>
          <w:ilvl w:val="0"/>
          <w:numId w:val="10"/>
        </w:numPr>
        <w:tabs>
          <w:tab w:val="left" w:pos="540" w:leader="none"/>
          <w:tab w:val="left" w:pos="15309" w:leader="none"/>
          <w:tab w:val="left" w:pos="18702" w:leader="none"/>
        </w:tabs>
        <w:jc w:val="both"/>
        <w:rPr/>
      </w:pPr>
      <w:r>
        <w:rPr>
          <w:lang w:eastAsia="ar-SA"/>
        </w:rPr>
        <w:t>Wykonawca nie rozpoczął wykonywania usługi bez uzasadnionych przyczyn oraz nie kontynuuje ich, pomimo wezwania Zamawiającego złożonego na piśmie;</w:t>
      </w:r>
    </w:p>
    <w:p>
      <w:pPr>
        <w:pStyle w:val="Normal"/>
        <w:numPr>
          <w:ilvl w:val="0"/>
          <w:numId w:val="10"/>
        </w:numPr>
        <w:tabs>
          <w:tab w:val="left" w:pos="540" w:leader="none"/>
          <w:tab w:val="left" w:pos="15309" w:leader="none"/>
          <w:tab w:val="left" w:pos="18702" w:leader="none"/>
        </w:tabs>
        <w:jc w:val="both"/>
        <w:rPr/>
      </w:pPr>
      <w:r>
        <w:rPr>
          <w:lang w:eastAsia="ar-SA"/>
        </w:rPr>
        <w:t>Wykonawca przerwał realizację usługi i przerwa ta trwa dłużej niż 3 dni;</w:t>
      </w:r>
    </w:p>
    <w:p>
      <w:pPr>
        <w:pStyle w:val="Normal"/>
        <w:numPr>
          <w:ilvl w:val="0"/>
          <w:numId w:val="10"/>
        </w:numPr>
        <w:tabs>
          <w:tab w:val="left" w:pos="540" w:leader="none"/>
          <w:tab w:val="left" w:pos="15309" w:leader="none"/>
          <w:tab w:val="left" w:pos="18702" w:leader="none"/>
        </w:tabs>
        <w:jc w:val="both"/>
        <w:rPr/>
      </w:pPr>
      <w:r>
        <w:rPr>
          <w:lang w:eastAsia="ar-SA"/>
        </w:rPr>
        <w:t>Wykonawca wykonuje usługę niezgodnie z warunkami przetargu i wymaganiami Zamawiającego oraz nie reaguje na polecenia Zamawiającego.</w:t>
      </w:r>
    </w:p>
    <w:p>
      <w:pPr>
        <w:pStyle w:val="Normal"/>
        <w:numPr>
          <w:ilvl w:val="0"/>
          <w:numId w:val="9"/>
        </w:numPr>
        <w:tabs>
          <w:tab w:val="left" w:pos="284" w:leader="none"/>
          <w:tab w:val="left" w:pos="7668" w:leader="none"/>
          <w:tab w:val="left" w:pos="10984" w:leader="none"/>
        </w:tabs>
        <w:jc w:val="both"/>
        <w:rPr/>
      </w:pPr>
      <w:r>
        <w:rPr>
          <w:lang w:eastAsia="ar-SA"/>
        </w:rPr>
        <w:t>Wykonawcy przysługuje prawo odstąpienia od umowy, jeżeli:</w:t>
      </w:r>
    </w:p>
    <w:p>
      <w:pPr>
        <w:pStyle w:val="Normal"/>
        <w:numPr>
          <w:ilvl w:val="2"/>
          <w:numId w:val="11"/>
        </w:numPr>
        <w:tabs>
          <w:tab w:val="left" w:pos="720" w:leader="none"/>
          <w:tab w:val="left" w:pos="15309" w:leader="none"/>
          <w:tab w:val="left" w:pos="18702" w:leader="none"/>
        </w:tabs>
        <w:ind w:left="720" w:hanging="360"/>
        <w:jc w:val="both"/>
        <w:rPr/>
      </w:pPr>
      <w:r>
        <w:rPr>
          <w:lang w:eastAsia="ar-SA"/>
        </w:rPr>
        <w:t>Zamawiający nie wywiązuje się z obowiązku zapłaty faktur, mimo dodatkowego wezwania w terminie trzech miesięcy od upływu terminu na zapłatę faktur, określonego w niniejszej umowie;</w:t>
      </w:r>
    </w:p>
    <w:p>
      <w:pPr>
        <w:pStyle w:val="Normal"/>
        <w:numPr>
          <w:ilvl w:val="2"/>
          <w:numId w:val="11"/>
        </w:numPr>
        <w:tabs>
          <w:tab w:val="left" w:pos="720" w:leader="none"/>
          <w:tab w:val="left" w:pos="15309" w:leader="none"/>
          <w:tab w:val="left" w:pos="18702" w:leader="none"/>
        </w:tabs>
        <w:ind w:left="720" w:hanging="360"/>
        <w:jc w:val="both"/>
        <w:rPr/>
      </w:pPr>
      <w:r>
        <w:rPr>
          <w:lang w:eastAsia="ar-SA"/>
        </w:rPr>
        <w:t>Zamawiający zawiadomi Wykonawcę, iż wobec zaistnienia uprzednio nieprzewidzianych okoliczności nie będzie mógł spełnić swoich zobowiązań wobec Wykonawcy.</w:t>
      </w:r>
    </w:p>
    <w:p>
      <w:pPr>
        <w:pStyle w:val="Normal"/>
        <w:tabs>
          <w:tab w:val="left" w:pos="360" w:leader="none"/>
          <w:tab w:val="left" w:pos="10984" w:leader="none"/>
        </w:tabs>
        <w:jc w:val="both"/>
        <w:rPr/>
      </w:pPr>
      <w:r>
        <w:rPr/>
        <w:t xml:space="preserve">3.Odstąpienie od umowy </w:t>
      </w:r>
      <w:r>
        <w:rPr>
          <w:lang w:eastAsia="ar-SA"/>
        </w:rPr>
        <w:t>winno nastąpić w formie pisemnej pod rygorem nieważności takiego oświadczenia i powinno zawierać uzasadnienie.</w:t>
      </w:r>
    </w:p>
    <w:p>
      <w:pPr>
        <w:pStyle w:val="Normal"/>
        <w:tabs>
          <w:tab w:val="left" w:pos="360" w:leader="none"/>
          <w:tab w:val="left" w:pos="10984" w:leader="none"/>
        </w:tabs>
        <w:jc w:val="both"/>
        <w:rPr/>
      </w:pPr>
      <w:r>
        <w:rPr/>
        <w:t>4. Odstąpienie od umowy nie powoduje utraty możliwości dochodzenia przez Wykonawcę odszkodowania i kary umownej.</w:t>
      </w:r>
    </w:p>
    <w:p>
      <w:pPr>
        <w:pStyle w:val="Normal"/>
        <w:tabs>
          <w:tab w:val="left" w:pos="360" w:leader="none"/>
          <w:tab w:val="left" w:pos="10984" w:leader="none"/>
        </w:tabs>
        <w:jc w:val="both"/>
        <w:rPr/>
      </w:pPr>
      <w:r>
        <w:rPr/>
        <w:t>5. 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>
      <w:pPr>
        <w:pStyle w:val="Normal"/>
        <w:tabs>
          <w:tab w:val="left" w:pos="360" w:leader="none"/>
          <w:tab w:val="left" w:pos="10984" w:leader="none"/>
        </w:tabs>
        <w:jc w:val="both"/>
        <w:rPr/>
      </w:pPr>
      <w:r>
        <w:rPr>
          <w:lang w:eastAsia="ar-SA"/>
        </w:rPr>
        <w:t>6. Strony w przypadkach, o których mowa w ust. 1 pkt b), c) i d) oraz ust. 2 niniejszego § mają prawo odstąpienia od umowy w całym jej okresie realizacji, jednak nie później niż w terminie 30 dni od powzięcia wiadomości o okolicznościach uzasadniających odstąpienie.</w:t>
      </w:r>
    </w:p>
    <w:p>
      <w:pPr>
        <w:pStyle w:val="Normal"/>
        <w:jc w:val="center"/>
        <w:rPr>
          <w:b/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§ 8</w:t>
      </w:r>
    </w:p>
    <w:p>
      <w:pPr>
        <w:pStyle w:val="Normal"/>
        <w:jc w:val="center"/>
        <w:rPr>
          <w:b/>
          <w:b/>
        </w:rPr>
      </w:pPr>
      <w:r>
        <w:rPr>
          <w:b/>
        </w:rPr>
        <w:t>Zmiany umowy</w:t>
      </w:r>
    </w:p>
    <w:p>
      <w:pPr>
        <w:pStyle w:val="Normal"/>
        <w:numPr>
          <w:ilvl w:val="0"/>
          <w:numId w:val="12"/>
        </w:numPr>
        <w:jc w:val="both"/>
        <w:rPr/>
      </w:pPr>
      <w:r>
        <w:rPr/>
        <w:t xml:space="preserve">Wszelkie zmiany umowy wymagają zachowania formy pisemnej pod rygorem nieważności. </w:t>
      </w:r>
    </w:p>
    <w:p>
      <w:pPr>
        <w:pStyle w:val="Normal"/>
        <w:numPr>
          <w:ilvl w:val="0"/>
          <w:numId w:val="12"/>
        </w:numPr>
        <w:jc w:val="both"/>
        <w:rPr/>
      </w:pPr>
      <w:r>
        <w:rPr>
          <w:rFonts w:eastAsia="CenturyGothic"/>
        </w:rPr>
        <w:t>Zmiany umowy są dopuszczalne w zakresie dozwolonym przez art. 144 ustawy Prawo Zamówień Publicznych.</w:t>
      </w:r>
    </w:p>
    <w:p>
      <w:pPr>
        <w:pStyle w:val="Normal"/>
        <w:widowControl w:val="false"/>
        <w:numPr>
          <w:ilvl w:val="0"/>
          <w:numId w:val="12"/>
        </w:numPr>
        <w:tabs>
          <w:tab w:val="left" w:pos="567" w:leader="none"/>
        </w:tabs>
        <w:jc w:val="both"/>
        <w:rPr/>
      </w:pPr>
      <w:r>
        <w:rPr>
          <w:rFonts w:eastAsia="CenturyGothic"/>
        </w:rPr>
        <w:t>Dopuszcza się możliwość zmian postanowień zawartych w umowie w szczególności w przypadku:</w:t>
      </w:r>
    </w:p>
    <w:p>
      <w:pPr>
        <w:pStyle w:val="Normal"/>
        <w:widowControl w:val="false"/>
        <w:numPr>
          <w:ilvl w:val="0"/>
          <w:numId w:val="13"/>
        </w:numPr>
        <w:tabs>
          <w:tab w:val="left" w:pos="709" w:leader="none"/>
        </w:tabs>
        <w:jc w:val="both"/>
        <w:rPr/>
      </w:pPr>
      <w:r>
        <w:rPr>
          <w:rFonts w:eastAsia="CenturyGothic"/>
        </w:rPr>
        <w:t>zmiany przepisów prawnych mających wpływ na realizację umowy, a w szczególności na jej zakres, sposób realizacji</w:t>
      </w:r>
    </w:p>
    <w:p>
      <w:pPr>
        <w:pStyle w:val="Normal"/>
        <w:widowControl w:val="false"/>
        <w:numPr>
          <w:ilvl w:val="0"/>
          <w:numId w:val="13"/>
        </w:numPr>
        <w:tabs>
          <w:tab w:val="left" w:pos="709" w:leader="none"/>
        </w:tabs>
        <w:jc w:val="both"/>
        <w:rPr/>
      </w:pPr>
      <w:r>
        <w:rPr>
          <w:rFonts w:eastAsia="CenturyGothic"/>
        </w:rPr>
        <w:t>zmiany przepisów prawnych mających wpływ na cenę umowy, a w szczególności zmiany podatku VAT, wprowadzenia akcyzy</w:t>
      </w:r>
    </w:p>
    <w:p>
      <w:pPr>
        <w:pStyle w:val="Normal"/>
        <w:widowControl w:val="false"/>
        <w:numPr>
          <w:ilvl w:val="0"/>
          <w:numId w:val="13"/>
        </w:numPr>
        <w:tabs>
          <w:tab w:val="left" w:pos="709" w:leader="none"/>
        </w:tabs>
        <w:jc w:val="both"/>
        <w:rPr/>
      </w:pPr>
      <w:r>
        <w:rPr>
          <w:rFonts w:eastAsia="CenturyGothic"/>
        </w:rPr>
        <w:t>Zmiany opiekunów realizujących usługi opiekuńcze i specjalistyczne usługi opiekuńcze (pod warunkiem,  że wykonawca wykaże Zamawiającemu, że osoby te spełniają warunki udziału w postępowaniu określone w specyfikacji istotnych warunków zamówienia.),</w:t>
      </w:r>
    </w:p>
    <w:p>
      <w:pPr>
        <w:pStyle w:val="Normal"/>
        <w:widowControl w:val="false"/>
        <w:numPr>
          <w:ilvl w:val="0"/>
          <w:numId w:val="13"/>
        </w:numPr>
        <w:tabs>
          <w:tab w:val="left" w:pos="709" w:leader="none"/>
        </w:tabs>
        <w:jc w:val="both"/>
        <w:rPr/>
      </w:pPr>
      <w:r>
        <w:rPr>
          <w:rFonts w:eastAsia="CenturyGothic"/>
        </w:rPr>
        <w:t>zmiana ilości godzin sprawowanej opieki,</w:t>
      </w:r>
    </w:p>
    <w:p>
      <w:pPr>
        <w:pStyle w:val="Normal"/>
        <w:widowControl w:val="false"/>
        <w:numPr>
          <w:ilvl w:val="0"/>
          <w:numId w:val="13"/>
        </w:numPr>
        <w:tabs>
          <w:tab w:val="left" w:pos="709" w:leader="none"/>
        </w:tabs>
        <w:jc w:val="both"/>
        <w:rPr/>
      </w:pPr>
      <w:r>
        <w:rPr>
          <w:rFonts w:eastAsia="CenturyGothic"/>
        </w:rPr>
        <w:t xml:space="preserve">zmiana ilości podopiecznych. </w:t>
      </w:r>
    </w:p>
    <w:p>
      <w:pPr>
        <w:pStyle w:val="Normal"/>
        <w:widowControl w:val="false"/>
        <w:numPr>
          <w:ilvl w:val="0"/>
          <w:numId w:val="13"/>
        </w:numPr>
        <w:tabs>
          <w:tab w:val="left" w:pos="709" w:leader="none"/>
        </w:tabs>
        <w:jc w:val="both"/>
        <w:rPr/>
      </w:pPr>
      <w:r>
        <w:rPr>
          <w:rFonts w:eastAsia="CenturyGothic"/>
          <w:iCs/>
        </w:rPr>
        <w:t xml:space="preserve">Zmiana podwykonawcy </w:t>
      </w:r>
      <w:r>
        <w:rPr>
          <w:rFonts w:eastAsia="CenturyGothic"/>
        </w:rPr>
        <w:t>w przypadku zaistnienia okoliczności, których nie można było przewidzieć w chwili zawarcia umowy.</w:t>
      </w:r>
    </w:p>
    <w:p>
      <w:pPr>
        <w:pStyle w:val="Normal"/>
        <w:widowControl w:val="false"/>
        <w:numPr>
          <w:ilvl w:val="0"/>
          <w:numId w:val="14"/>
        </w:numPr>
        <w:ind w:left="1134" w:hanging="360"/>
        <w:jc w:val="both"/>
        <w:rPr/>
      </w:pPr>
      <w:r>
        <w:rPr>
          <w:rFonts w:eastAsia="CenturyGothic"/>
          <w:iCs/>
        </w:rPr>
        <w:t>Wprowadzenie nowego podwykonawcy, w sytuacji gdy Wykonawca nie wskazał w ofercie części usług, które na etapie realizacji zamówienia zamierza powierzyć Podwykonawcy. Zmiana dopuszczalna jest pod warunkiem, że Podwykonawca wykaże, iż posiada</w:t>
      </w:r>
      <w:r>
        <w:rPr>
          <w:rFonts w:eastAsia="CenturyGothic"/>
        </w:rPr>
        <w:t xml:space="preserve"> kwalifikacje i doświadczenie zawodowe nie niższe niż Wykonawca w zakresie powierzonego zakresu usług.</w:t>
      </w:r>
    </w:p>
    <w:p>
      <w:pPr>
        <w:pStyle w:val="Normal"/>
        <w:widowControl w:val="false"/>
        <w:numPr>
          <w:ilvl w:val="0"/>
          <w:numId w:val="14"/>
        </w:numPr>
        <w:ind w:left="1134" w:hanging="360"/>
        <w:jc w:val="both"/>
        <w:rPr/>
      </w:pPr>
      <w:r>
        <w:rPr>
          <w:rFonts w:eastAsia="CenturyGothic"/>
        </w:rPr>
        <w:t>zmiany zakresu usług przeznaczonych do wykonania przez Podwykonawcę,</w:t>
      </w:r>
    </w:p>
    <w:p>
      <w:pPr>
        <w:pStyle w:val="Normal"/>
        <w:widowControl w:val="false"/>
        <w:rPr>
          <w:rFonts w:eastAsia="CenturyGothic"/>
        </w:rPr>
      </w:pPr>
      <w:r>
        <w:rPr>
          <w:rFonts w:eastAsia="CenturyGothic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 9</w:t>
      </w:r>
    </w:p>
    <w:p>
      <w:pPr>
        <w:pStyle w:val="Normal"/>
        <w:jc w:val="center"/>
        <w:rPr>
          <w:b/>
          <w:b/>
        </w:rPr>
      </w:pPr>
      <w:r>
        <w:rPr>
          <w:b/>
        </w:rPr>
        <w:t>Osoby do kontaktu</w:t>
      </w:r>
    </w:p>
    <w:p>
      <w:pPr>
        <w:pStyle w:val="Normalny1"/>
        <w:spacing w:lineRule="auto" w:line="240"/>
        <w:jc w:val="both"/>
        <w:rPr/>
      </w:pPr>
      <w:r>
        <w:rPr/>
        <w:t>Do wzajemnego współdziałania przy wykonywaniu umowy strony wyznaczają:</w:t>
      </w:r>
    </w:p>
    <w:p>
      <w:pPr>
        <w:pStyle w:val="Normalny1"/>
        <w:numPr>
          <w:ilvl w:val="0"/>
          <w:numId w:val="15"/>
        </w:numPr>
        <w:spacing w:lineRule="auto" w:line="240"/>
        <w:ind w:left="0" w:hanging="0"/>
        <w:jc w:val="both"/>
        <w:rPr/>
      </w:pPr>
      <w:r>
        <w:rPr/>
        <w:t>Ze strony Zamawiającego: ………………………………………........</w:t>
      </w:r>
    </w:p>
    <w:p>
      <w:pPr>
        <w:pStyle w:val="Normalny1"/>
        <w:spacing w:lineRule="auto" w:line="240"/>
        <w:ind w:left="1440" w:hanging="0"/>
        <w:jc w:val="both"/>
        <w:rPr/>
      </w:pPr>
      <w:r>
        <w:rPr/>
        <w:t>nr telefonu:</w:t>
      </w:r>
    </w:p>
    <w:p>
      <w:pPr>
        <w:pStyle w:val="Normalny1"/>
        <w:numPr>
          <w:ilvl w:val="0"/>
          <w:numId w:val="15"/>
        </w:numPr>
        <w:spacing w:lineRule="auto" w:line="240"/>
        <w:ind w:left="0" w:hanging="0"/>
        <w:jc w:val="both"/>
        <w:rPr/>
      </w:pPr>
      <w:r>
        <w:rPr/>
        <w:t>Ze strony Wykonawcy: ..........................................................................</w:t>
      </w:r>
    </w:p>
    <w:p>
      <w:pPr>
        <w:pStyle w:val="Normalny1"/>
        <w:numPr>
          <w:ilvl w:val="0"/>
          <w:numId w:val="15"/>
        </w:numPr>
        <w:spacing w:lineRule="auto" w:line="240"/>
        <w:ind w:left="0" w:hanging="0"/>
        <w:jc w:val="both"/>
        <w:rPr/>
      </w:pPr>
      <w:r>
        <w:rPr/>
        <w:t>nr telefonu:</w:t>
      </w:r>
    </w:p>
    <w:p>
      <w:pPr>
        <w:pStyle w:val="Normal"/>
        <w:jc w:val="center"/>
        <w:rPr>
          <w:b/>
          <w:b/>
        </w:rPr>
      </w:pPr>
      <w:r>
        <w:rPr>
          <w:b/>
        </w:rPr>
        <w:t>§ 10</w:t>
      </w:r>
    </w:p>
    <w:p>
      <w:pPr>
        <w:pStyle w:val="Normal"/>
        <w:jc w:val="center"/>
        <w:rPr>
          <w:b/>
          <w:b/>
        </w:rPr>
      </w:pPr>
      <w:r>
        <w:rPr>
          <w:b/>
        </w:rPr>
        <w:t>Spory</w:t>
      </w:r>
    </w:p>
    <w:p>
      <w:pPr>
        <w:pStyle w:val="Normal"/>
        <w:jc w:val="both"/>
        <w:rPr/>
      </w:pPr>
      <w:r>
        <w:rPr/>
        <w:t>Ewentualne spory powstałe na tle wykonania niniejszej umowy strony poddają rozstrzygnięcie właściwemu ze względu na siedzibę Zamawiającego sądowi powszechnemu.</w:t>
      </w:r>
    </w:p>
    <w:p>
      <w:pPr>
        <w:pStyle w:val="Normalny1"/>
        <w:tabs>
          <w:tab w:val="left" w:pos="0" w:leader="none"/>
        </w:tabs>
        <w:spacing w:lineRule="auto" w:line="240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 11</w:t>
      </w:r>
    </w:p>
    <w:p>
      <w:pPr>
        <w:pStyle w:val="Normal"/>
        <w:jc w:val="center"/>
        <w:rPr>
          <w:b/>
          <w:b/>
        </w:rPr>
      </w:pPr>
      <w:r>
        <w:rPr>
          <w:b/>
        </w:rPr>
        <w:t>Postanowienia końcowe</w:t>
      </w:r>
    </w:p>
    <w:p>
      <w:pPr>
        <w:pStyle w:val="Normal"/>
        <w:numPr>
          <w:ilvl w:val="0"/>
          <w:numId w:val="16"/>
        </w:numPr>
        <w:jc w:val="both"/>
        <w:rPr/>
      </w:pPr>
      <w:r>
        <w:rPr/>
        <w:t>W zakresie nieuregulowanym niniejszą umową stosuje się przepisy ustawy z dnia 23 kwietnia 1964 r. – Kodeks cywilny (t. jedn. Dz. U. z 2020 r. poz. 1740 ze zm.), ustawy z dnia 27 sierpnia 2009 r. o finansach publicznych (t. jedn. Dz. U. z 2019 r. poz. 869 ze zm.) oraz ustawy z dnia 12 marca 2004 r. o pomocy społecznej (t. jedn. Dz. U. z 2020 r. poz. 1876 ze zm.).</w:t>
      </w:r>
    </w:p>
    <w:p>
      <w:pPr>
        <w:pStyle w:val="Normal"/>
        <w:numPr>
          <w:ilvl w:val="0"/>
          <w:numId w:val="16"/>
        </w:numPr>
        <w:jc w:val="both"/>
        <w:rPr/>
      </w:pPr>
      <w:r>
        <w:rPr/>
        <w:t>Integralną częścią umowy są specyfikacja istotnych warunków zamówienia oraz oferta Wykonawcy.</w:t>
      </w:r>
    </w:p>
    <w:p>
      <w:pPr>
        <w:pStyle w:val="Normal"/>
        <w:numPr>
          <w:ilvl w:val="0"/>
          <w:numId w:val="16"/>
        </w:numPr>
        <w:jc w:val="both"/>
        <w:rPr/>
      </w:pPr>
      <w:r>
        <w:rPr/>
        <w:t>Umowa niniejsza została sporządzona w dwóch jednobrzmiących egzemplarzach, po jednym dla każdej ze stron.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jc w:val="both"/>
        <w:rPr>
          <w:bCs/>
          <w:u w:val="single"/>
        </w:rPr>
      </w:pPr>
      <w:r>
        <w:rPr>
          <w:bCs/>
          <w:u w:val="single"/>
        </w:rPr>
        <w:t>Załączniki do umowy:</w:t>
      </w:r>
    </w:p>
    <w:p>
      <w:pPr>
        <w:pStyle w:val="Normal"/>
        <w:jc w:val="both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numPr>
          <w:ilvl w:val="0"/>
          <w:numId w:val="17"/>
        </w:numPr>
        <w:jc w:val="both"/>
        <w:rPr>
          <w:bCs/>
        </w:rPr>
      </w:pPr>
      <w:r>
        <w:rPr>
          <w:bCs/>
        </w:rPr>
        <w:t>Oferta Wykonawcy złożona w toku postępowania o udzielenie zamówienia</w:t>
      </w:r>
    </w:p>
    <w:p>
      <w:pPr>
        <w:pStyle w:val="Normal"/>
        <w:numPr>
          <w:ilvl w:val="0"/>
          <w:numId w:val="17"/>
        </w:numPr>
        <w:jc w:val="both"/>
        <w:rPr>
          <w:bCs/>
        </w:rPr>
      </w:pPr>
      <w:r>
        <w:rPr>
          <w:bCs/>
        </w:rPr>
        <w:t>Specyfikacja Istotnych Warunków Zamówienia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Zamawiający: </w:t>
        <w:tab/>
        <w:tab/>
        <w:tab/>
        <w:tab/>
        <w:tab/>
        <w:tab/>
        <w:tab/>
        <w:tab/>
        <w:tab/>
        <w:tab/>
        <w:tab/>
        <w:tab/>
        <w:tab/>
        <w:tab/>
        <w:t>Wykonawca:</w:t>
      </w:r>
    </w:p>
    <w:p>
      <w:pPr>
        <w:pStyle w:val="Normal"/>
        <w:ind w:left="360" w:hanging="0"/>
        <w:rPr/>
      </w:pPr>
      <w:r>
        <w:rPr>
          <w:b/>
        </w:rPr>
        <w:t xml:space="preserve">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7</w:t>
    </w:r>
    <w:r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sz w:val="20"/>
        <w:szCs w:val="20"/>
        <w:rFonts w:cs="Century Gothic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lowerLetter"/>
      <w:lvlText w:val="%1)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8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cs="Century Gothic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cs="Century Gothic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sz w:val="20"/>
        <w:szCs w:val="20"/>
        <w:rFonts w:cs="Century Gothic"/>
        <w:lang w:eastAsia="ar-SA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0"/>
        <w:szCs w:val="20"/>
        <w:rFonts w:cs="Century Gothic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2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ourier New"/>
      </w:rPr>
    </w:lvl>
    <w:lvl w:ilvl="2">
      <w:start w:val="1"/>
      <w:numFmt w:val="lowerRoman"/>
      <w:lvlText w:val="%2.%3."/>
      <w:lvlJc w:val="lef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left"/>
      <w:pPr>
        <w:ind w:left="4320" w:hanging="180"/>
      </w:pPr>
      <w:rPr>
        <w:color w:val="000000"/>
      </w:r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left"/>
      <w:pPr>
        <w:ind w:left="6480" w:hanging="180"/>
      </w:pPr>
    </w:lvl>
  </w:abstractNum>
  <w:abstractNum w:abstractNumId="16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qFormat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SimSun" w:cs="Times New Roman"/>
      <w:color w:val="auto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qFormat/>
    <w:rsid w:val="009a27b4"/>
    <w:rPr>
      <w:rFonts w:ascii="Tahoma" w:hAnsi="Tahoma" w:cs="Tahoma"/>
      <w:sz w:val="16"/>
      <w:szCs w:val="16"/>
      <w:lang w:eastAsia="zh-CN"/>
    </w:rPr>
  </w:style>
  <w:style w:type="character" w:styleId="ListLabel1">
    <w:name w:val="ListLabel 1"/>
    <w:qFormat/>
    <w:rPr>
      <w:rFonts w:cs="Century Gothic"/>
      <w:sz w:val="20"/>
      <w:szCs w:val="20"/>
    </w:rPr>
  </w:style>
  <w:style w:type="character" w:styleId="ListLabel2">
    <w:name w:val="ListLabel 2"/>
    <w:qFormat/>
    <w:rPr>
      <w:rFonts w:cs="Century Gothic"/>
      <w:sz w:val="20"/>
      <w:szCs w:val="20"/>
      <w:lang w:eastAsia="ar-SA"/>
    </w:rPr>
  </w:style>
  <w:style w:type="character" w:styleId="ListLabel3">
    <w:name w:val="ListLabel 3"/>
    <w:qFormat/>
    <w:rPr>
      <w:rFonts w:cs="Century Gothic"/>
      <w:sz w:val="20"/>
      <w:szCs w:val="20"/>
      <w:lang w:eastAsia="ar-SA"/>
    </w:rPr>
  </w:style>
  <w:style w:type="character" w:styleId="ListLabel4">
    <w:name w:val="ListLabel 4"/>
    <w:qFormat/>
    <w:rPr>
      <w:rFonts w:cs="Century Gothic"/>
      <w:sz w:val="20"/>
      <w:szCs w:val="20"/>
      <w:lang w:eastAsia="ar-SA"/>
    </w:rPr>
  </w:style>
  <w:style w:type="character" w:styleId="ListLabel5">
    <w:name w:val="ListLabel 5"/>
    <w:qFormat/>
    <w:rPr>
      <w:rFonts w:cs="Century Gothic"/>
      <w:sz w:val="20"/>
      <w:szCs w:val="20"/>
      <w:lang w:eastAsia="ar-SA"/>
    </w:rPr>
  </w:style>
  <w:style w:type="character" w:styleId="ListLabel6">
    <w:name w:val="ListLabel 6"/>
    <w:qFormat/>
    <w:rPr>
      <w:rFonts w:cs="Symbol"/>
      <w:sz w:val="22"/>
      <w:szCs w:val="22"/>
    </w:rPr>
  </w:style>
  <w:style w:type="character" w:styleId="ListLabel7">
    <w:name w:val="ListLabel 7"/>
    <w:qFormat/>
    <w:rPr>
      <w:b w:val="false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color w:val="00000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99"/>
    <w:qFormat/>
    <w:pPr>
      <w:widowControl w:val="false"/>
      <w:spacing w:before="0" w:after="0"/>
      <w:ind w:left="720" w:hanging="0"/>
      <w:contextualSpacing/>
    </w:pPr>
    <w:rPr>
      <w:rFonts w:eastAsia="Verdana"/>
    </w:rPr>
  </w:style>
  <w:style w:type="paragraph" w:styleId="Normalny1" w:customStyle="1">
    <w:name w:val="Normalny1"/>
    <w:uiPriority w:val="7"/>
    <w:qFormat/>
    <w:pPr>
      <w:widowControl/>
      <w:suppressAutoHyphens w:val="true"/>
      <w:bidi w:val="0"/>
      <w:spacing w:lineRule="atLeast" w:line="100"/>
      <w:jc w:val="left"/>
    </w:pPr>
    <w:rPr>
      <w:rFonts w:eastAsia="Times New Roman" w:ascii="Times New Roman" w:hAnsi="Times New Roman" w:cs="Times New Roman"/>
      <w:color w:val="auto"/>
      <w:sz w:val="24"/>
      <w:szCs w:val="24"/>
      <w:lang w:eastAsia="ar-SA" w:val="pl-PL" w:bidi="ar-SA"/>
    </w:rPr>
  </w:style>
  <w:style w:type="paragraph" w:styleId="BalloonText">
    <w:name w:val="Balloon Text"/>
    <w:basedOn w:val="Normal"/>
    <w:link w:val="TekstdymkaZnak"/>
    <w:qFormat/>
    <w:rsid w:val="009a27b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LibreOffice/5.3.3.2$Windows_x86 LibreOffice_project/3d9a8b4b4e538a85e0782bd6c2d430bafe583448</Application>
  <Pages>8</Pages>
  <Words>2308</Words>
  <Characters>14713</Characters>
  <CharactersWithSpaces>17008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2020-12-15T12:32:00Z</dcterms:created>
  <dc:creator>Klaudia</dc:creator>
  <dc:description/>
  <dc:language>en-GB</dc:language>
  <cp:lastModifiedBy>Magdalena Byszewska</cp:lastModifiedBy>
  <cp:lastPrinted>2020-12-15T09:51:00Z</cp:lastPrinted>
  <dcterms:modified xsi:type="dcterms:W3CDTF">2020-12-15T12:32:00Z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KSOProductBuildVer">
    <vt:lpwstr>1045-11.2.0.9747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